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2A" w:rsidRDefault="002D262A"/>
    <w:p w:rsidR="002D262A" w:rsidRDefault="002D262A" w:rsidP="002D262A">
      <w:pPr>
        <w:jc w:val="right"/>
      </w:pPr>
      <w:r>
        <w:t xml:space="preserve">Załącznik nr </w:t>
      </w:r>
      <w:r w:rsidR="000A1C36">
        <w:t>3</w:t>
      </w:r>
      <w:r>
        <w:t xml:space="preserve"> do SIWZ</w:t>
      </w:r>
    </w:p>
    <w:p w:rsidR="002D262A" w:rsidRDefault="002D262A" w:rsidP="002D262A">
      <w:pPr>
        <w:jc w:val="center"/>
      </w:pPr>
    </w:p>
    <w:p w:rsidR="00A2286E" w:rsidRDefault="00A2286E" w:rsidP="00A2286E">
      <w:pPr>
        <w:jc w:val="center"/>
        <w:rPr>
          <w:b/>
        </w:rPr>
      </w:pPr>
      <w:r>
        <w:rPr>
          <w:b/>
        </w:rPr>
        <w:t xml:space="preserve">OPIS PRZEDMIOTU ZAMÓWIENIA </w:t>
      </w:r>
    </w:p>
    <w:p w:rsidR="002D262A" w:rsidRDefault="00A2286E" w:rsidP="00A2286E">
      <w:pPr>
        <w:jc w:val="center"/>
        <w:rPr>
          <w:b/>
        </w:rPr>
      </w:pPr>
      <w:r>
        <w:rPr>
          <w:b/>
        </w:rPr>
        <w:t>„</w:t>
      </w:r>
      <w:r w:rsidRPr="00A2286E">
        <w:rPr>
          <w:b/>
        </w:rPr>
        <w:t xml:space="preserve">WYKOŃCZENIE ORAZ WYPOSAŻENIE BUDYNKU </w:t>
      </w:r>
      <w:r>
        <w:rPr>
          <w:b/>
        </w:rPr>
        <w:t xml:space="preserve">F ( SALI WIDOWISKOWEJ) W RAMACH </w:t>
      </w:r>
      <w:r w:rsidRPr="00A2286E">
        <w:rPr>
          <w:b/>
        </w:rPr>
        <w:t>ZADANIA P.T.:” „ADAPTACJA ORAZ WYPOSA</w:t>
      </w:r>
      <w:r>
        <w:rPr>
          <w:b/>
        </w:rPr>
        <w:t xml:space="preserve">ŻENIE POMIESZCZEŃ FUNKCJONALNO- </w:t>
      </w:r>
      <w:r w:rsidRPr="00A2286E">
        <w:rPr>
          <w:b/>
        </w:rPr>
        <w:t>UŻYTKOWYCH MUZEUM ŻOŁNIERZY WYKLĘTYCH W OSTROŁĘCE ( W ORGANIZACJI).”</w:t>
      </w:r>
    </w:p>
    <w:p w:rsidR="00517D1C" w:rsidRPr="00517D1C" w:rsidRDefault="00517D1C" w:rsidP="00517D1C">
      <w:pPr>
        <w:pStyle w:val="Nagwek1"/>
        <w:numPr>
          <w:ilvl w:val="0"/>
          <w:numId w:val="8"/>
        </w:numPr>
        <w:rPr>
          <w:b/>
        </w:rPr>
      </w:pPr>
      <w:r w:rsidRPr="00517D1C">
        <w:rPr>
          <w:b/>
        </w:rPr>
        <w:t>Przedmiot Zamówienia:</w:t>
      </w:r>
    </w:p>
    <w:p w:rsidR="00A2286E" w:rsidRDefault="002D262A" w:rsidP="00A2286E">
      <w:pPr>
        <w:pStyle w:val="Akapitzlist"/>
        <w:jc w:val="both"/>
      </w:pPr>
      <w:r>
        <w:t xml:space="preserve">Przedmiot zamówienia stanowi dostawa, montaż, integracja i uruchomienie systemów m.in. </w:t>
      </w:r>
      <w:r w:rsidR="003C2CC4">
        <w:br/>
      </w:r>
      <w:r>
        <w:t>z dzie</w:t>
      </w:r>
      <w:r w:rsidR="003C2CC4">
        <w:t>dz</w:t>
      </w:r>
      <w:r>
        <w:t xml:space="preserve">iny </w:t>
      </w:r>
      <w:proofErr w:type="spellStart"/>
      <w:r>
        <w:t>kinotechniki</w:t>
      </w:r>
      <w:proofErr w:type="spellEnd"/>
      <w:r>
        <w:t>, elektroakustyki, oświetlenie scenicznego niezbędnych do prawidłowego i w pełni funkcjonalnego kina, które będzie zlokalizowane w Budynku „F” Muzeum Żołnierzy Wyklętych w Ostrołęce przy ul. Traugutta 19; 07-410 Ostrołęka</w:t>
      </w:r>
      <w:r w:rsidR="00A2286E">
        <w:t>.</w:t>
      </w:r>
    </w:p>
    <w:p w:rsidR="002D262A" w:rsidRDefault="00A2286E" w:rsidP="00A2286E">
      <w:pPr>
        <w:pStyle w:val="Akapitzlist"/>
        <w:jc w:val="both"/>
      </w:pPr>
      <w:r>
        <w:t>Zamówienie jest realizowane pod nazwą „:Wykończenie Oraz Wyposażenie Budynku F ( Sali Widowiskowej) W Ramach Zadania pt.:” „Adaptacja Oraz Wyposażenie Pomieszczeń Funkcjonalno-Użytkowych Muzeum Żołnierzy Wyklętych W Ostrołęce ( W Organizacji).”.</w:t>
      </w:r>
    </w:p>
    <w:p w:rsidR="003C2CC4" w:rsidRDefault="003C2CC4" w:rsidP="003C2CC4">
      <w:pPr>
        <w:pStyle w:val="Akapitzlist"/>
        <w:jc w:val="both"/>
      </w:pPr>
      <w:bookmarkStart w:id="0" w:name="_GoBack"/>
      <w:bookmarkEnd w:id="0"/>
    </w:p>
    <w:p w:rsidR="003C2CC4" w:rsidRPr="00517D1C" w:rsidRDefault="003C2CC4" w:rsidP="00517D1C">
      <w:pPr>
        <w:pStyle w:val="Nagwek1"/>
        <w:numPr>
          <w:ilvl w:val="0"/>
          <w:numId w:val="8"/>
        </w:numPr>
        <w:rPr>
          <w:b/>
        </w:rPr>
      </w:pPr>
      <w:r w:rsidRPr="00517D1C">
        <w:rPr>
          <w:b/>
        </w:rPr>
        <w:t>Założenia programowe dla Sali kinowej (wielofunkcyjnej):</w:t>
      </w:r>
    </w:p>
    <w:p w:rsidR="003C2CC4" w:rsidRDefault="003C2CC4" w:rsidP="003C2CC4">
      <w:pPr>
        <w:pStyle w:val="Akapitzlist"/>
        <w:numPr>
          <w:ilvl w:val="0"/>
          <w:numId w:val="3"/>
        </w:numPr>
        <w:jc w:val="both"/>
      </w:pPr>
      <w:r>
        <w:t>Organizacja konferencji, przemówień i prezentacji,</w:t>
      </w:r>
    </w:p>
    <w:p w:rsidR="003C2CC4" w:rsidRDefault="003C2CC4" w:rsidP="003C2CC4">
      <w:pPr>
        <w:pStyle w:val="Akapitzlist"/>
        <w:numPr>
          <w:ilvl w:val="0"/>
          <w:numId w:val="3"/>
        </w:numPr>
        <w:jc w:val="both"/>
      </w:pPr>
      <w:r>
        <w:t>Organizacja spotkań autorskich,</w:t>
      </w:r>
    </w:p>
    <w:p w:rsidR="003C2CC4" w:rsidRDefault="003C2CC4" w:rsidP="003C2CC4">
      <w:pPr>
        <w:pStyle w:val="Akapitzlist"/>
        <w:numPr>
          <w:ilvl w:val="0"/>
          <w:numId w:val="3"/>
        </w:numPr>
        <w:jc w:val="both"/>
      </w:pPr>
      <w:r>
        <w:t>Organizacja projekcji filmowych standardu kinowego DCI</w:t>
      </w:r>
    </w:p>
    <w:p w:rsidR="003C2CC4" w:rsidRDefault="003C2CC4" w:rsidP="003C2CC4">
      <w:pPr>
        <w:pStyle w:val="Akapitzlist"/>
        <w:numPr>
          <w:ilvl w:val="0"/>
          <w:numId w:val="3"/>
        </w:numPr>
        <w:jc w:val="both"/>
      </w:pPr>
      <w:r>
        <w:t>Możliwość organizacji koncertów muzyki rozrywkowej</w:t>
      </w:r>
    </w:p>
    <w:p w:rsidR="003C2CC4" w:rsidRDefault="003C2CC4" w:rsidP="003C2CC4">
      <w:pPr>
        <w:pStyle w:val="Akapitzlist"/>
        <w:numPr>
          <w:ilvl w:val="0"/>
          <w:numId w:val="3"/>
        </w:numPr>
        <w:jc w:val="both"/>
      </w:pPr>
      <w:r>
        <w:t>Prezentacja małych form teatralnych.</w:t>
      </w:r>
    </w:p>
    <w:p w:rsidR="003C2CC4" w:rsidRDefault="003C2CC4" w:rsidP="003C2CC4">
      <w:pPr>
        <w:pStyle w:val="Akapitzlist"/>
        <w:ind w:left="1776"/>
        <w:jc w:val="both"/>
      </w:pPr>
    </w:p>
    <w:p w:rsidR="003C2CC4" w:rsidRPr="00517D1C" w:rsidRDefault="002D262A" w:rsidP="00517D1C">
      <w:pPr>
        <w:pStyle w:val="Nagwek1"/>
        <w:numPr>
          <w:ilvl w:val="0"/>
          <w:numId w:val="8"/>
        </w:numPr>
        <w:rPr>
          <w:b/>
        </w:rPr>
      </w:pPr>
      <w:r w:rsidRPr="00517D1C">
        <w:rPr>
          <w:b/>
        </w:rPr>
        <w:t>Systemy kina będą składać się z:</w:t>
      </w:r>
    </w:p>
    <w:p w:rsidR="003C2CC4" w:rsidRPr="003C2CC4" w:rsidRDefault="003C2CC4" w:rsidP="00AD420E">
      <w:pPr>
        <w:pStyle w:val="Akapitzlist"/>
        <w:numPr>
          <w:ilvl w:val="0"/>
          <w:numId w:val="6"/>
        </w:numPr>
        <w:jc w:val="both"/>
      </w:pPr>
      <w:r>
        <w:rPr>
          <w:sz w:val="23"/>
          <w:szCs w:val="23"/>
        </w:rPr>
        <w:t xml:space="preserve">Systemu </w:t>
      </w:r>
      <w:proofErr w:type="spellStart"/>
      <w:r>
        <w:rPr>
          <w:sz w:val="23"/>
          <w:szCs w:val="23"/>
        </w:rPr>
        <w:t>kinotechniki</w:t>
      </w:r>
      <w:proofErr w:type="spellEnd"/>
      <w:r w:rsidRPr="003C2CC4">
        <w:rPr>
          <w:sz w:val="23"/>
          <w:szCs w:val="23"/>
        </w:rPr>
        <w:t xml:space="preserve"> – system projekcji materiału filmowego na dużym ekranie, zawierający kinowe nagłośnienie Dolby </w:t>
      </w:r>
      <w:proofErr w:type="spellStart"/>
      <w:r w:rsidRPr="003C2CC4">
        <w:rPr>
          <w:sz w:val="23"/>
          <w:szCs w:val="23"/>
        </w:rPr>
        <w:t>Surround</w:t>
      </w:r>
      <w:proofErr w:type="spellEnd"/>
      <w:r w:rsidRPr="003C2CC4">
        <w:rPr>
          <w:sz w:val="23"/>
          <w:szCs w:val="23"/>
        </w:rPr>
        <w:t xml:space="preserve">. System zgodny z DCI – standard kina cyfrowego. </w:t>
      </w:r>
    </w:p>
    <w:p w:rsidR="00FA3BAD" w:rsidRDefault="003C2CC4" w:rsidP="000A1D8A">
      <w:pPr>
        <w:pStyle w:val="Akapitzlist"/>
        <w:numPr>
          <w:ilvl w:val="0"/>
          <w:numId w:val="5"/>
        </w:numPr>
        <w:ind w:left="1775" w:hanging="357"/>
        <w:jc w:val="both"/>
        <w:rPr>
          <w:sz w:val="23"/>
          <w:szCs w:val="23"/>
        </w:rPr>
      </w:pPr>
      <w:r w:rsidRPr="00FA3BAD">
        <w:rPr>
          <w:sz w:val="23"/>
          <w:szCs w:val="23"/>
        </w:rPr>
        <w:t xml:space="preserve">Systemu elektroakustyki – umożliwiający realizację i transmisję foniczną koncertów i wydarzeń scenicznych dla zgromadzonej na widowni publiczności. Wykorzystujący system nagłośnienia zapewniający jak najlepsze pokrycie widowni emitowanym dźwiękiem, z możliwie równym rozłożeniem balansu tonalnego. </w:t>
      </w:r>
    </w:p>
    <w:p w:rsidR="00FA3BAD" w:rsidRDefault="003C2CC4" w:rsidP="00FA3BAD">
      <w:pPr>
        <w:pStyle w:val="Akapitzlist"/>
        <w:numPr>
          <w:ilvl w:val="0"/>
          <w:numId w:val="5"/>
        </w:numPr>
        <w:ind w:left="1775" w:hanging="357"/>
        <w:jc w:val="both"/>
        <w:rPr>
          <w:sz w:val="23"/>
          <w:szCs w:val="23"/>
        </w:rPr>
      </w:pPr>
      <w:r w:rsidRPr="00FA3BAD">
        <w:rPr>
          <w:sz w:val="23"/>
          <w:szCs w:val="23"/>
        </w:rPr>
        <w:t>System</w:t>
      </w:r>
      <w:r w:rsidR="000A1C36">
        <w:rPr>
          <w:sz w:val="23"/>
          <w:szCs w:val="23"/>
        </w:rPr>
        <w:t>u</w:t>
      </w:r>
      <w:r w:rsidRPr="00FA3BAD">
        <w:rPr>
          <w:sz w:val="23"/>
          <w:szCs w:val="23"/>
        </w:rPr>
        <w:t xml:space="preserve"> oświetlenia scenicznego umożliwiającego kreowanie scen świetlnych dostosowanych do danego wydarzenia, współtworzenie spektaklu i budowania nastroju u odbiorcy/widza. </w:t>
      </w:r>
    </w:p>
    <w:p w:rsidR="00B16549" w:rsidRPr="0084745A" w:rsidRDefault="00AD420E" w:rsidP="0084745A">
      <w:pPr>
        <w:pStyle w:val="Akapitzlist"/>
        <w:numPr>
          <w:ilvl w:val="0"/>
          <w:numId w:val="5"/>
        </w:numPr>
        <w:ind w:left="1775" w:hanging="357"/>
        <w:jc w:val="both"/>
        <w:rPr>
          <w:sz w:val="23"/>
          <w:szCs w:val="23"/>
        </w:rPr>
      </w:pPr>
      <w:r w:rsidRPr="00FA3BAD">
        <w:rPr>
          <w:sz w:val="23"/>
          <w:szCs w:val="23"/>
        </w:rPr>
        <w:t xml:space="preserve">Wszelkich potrzebnych </w:t>
      </w:r>
      <w:r w:rsidR="00FA3BAD">
        <w:rPr>
          <w:sz w:val="23"/>
          <w:szCs w:val="23"/>
        </w:rPr>
        <w:t xml:space="preserve">elementów, komponentów, </w:t>
      </w:r>
      <w:r w:rsidRPr="00FA3BAD">
        <w:rPr>
          <w:sz w:val="23"/>
          <w:szCs w:val="23"/>
        </w:rPr>
        <w:t>instalacji, podestów, koryt itp. w celu prawidłowego działania zaplanowanych założeń programowych Sali kinowej jak również systemów realizowanych przez potencjalnego Wykonawcę. Sterowanie odbywać się powinno w pomieszczeniu „reżyserki”.</w:t>
      </w:r>
    </w:p>
    <w:p w:rsidR="003C2CC4" w:rsidRDefault="00AD420E" w:rsidP="00B16549">
      <w:pPr>
        <w:pStyle w:val="Nagwek1"/>
        <w:numPr>
          <w:ilvl w:val="0"/>
          <w:numId w:val="8"/>
        </w:numPr>
        <w:rPr>
          <w:sz w:val="23"/>
          <w:szCs w:val="23"/>
        </w:rPr>
      </w:pPr>
      <w:r w:rsidRPr="00B16549">
        <w:rPr>
          <w:b/>
        </w:rPr>
        <w:t>Integralną częścią niniejszego opisu przedmiotu zamówienia jest:</w:t>
      </w:r>
    </w:p>
    <w:p w:rsidR="006435FC" w:rsidRDefault="006435FC" w:rsidP="006435FC">
      <w:pPr>
        <w:pStyle w:val="Akapitzlis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Przedmiar prac, dostaw itp. – stanowiący załącznik nr 1</w:t>
      </w:r>
      <w:r w:rsidRPr="006435FC">
        <w:rPr>
          <w:sz w:val="23"/>
          <w:szCs w:val="23"/>
        </w:rPr>
        <w:t xml:space="preserve"> </w:t>
      </w:r>
      <w:r>
        <w:rPr>
          <w:sz w:val="23"/>
          <w:szCs w:val="23"/>
        </w:rPr>
        <w:t>do niniejszego OPZ.</w:t>
      </w:r>
    </w:p>
    <w:p w:rsidR="006435FC" w:rsidRPr="006435FC" w:rsidRDefault="006435FC" w:rsidP="006435FC">
      <w:pPr>
        <w:pStyle w:val="Akapitzlist"/>
        <w:numPr>
          <w:ilvl w:val="0"/>
          <w:numId w:val="7"/>
        </w:numPr>
        <w:jc w:val="both"/>
        <w:rPr>
          <w:sz w:val="23"/>
          <w:szCs w:val="23"/>
        </w:rPr>
      </w:pPr>
      <w:r w:rsidRPr="006435FC">
        <w:rPr>
          <w:sz w:val="23"/>
          <w:szCs w:val="23"/>
        </w:rPr>
        <w:lastRenderedPageBreak/>
        <w:t xml:space="preserve">Dokumentacja informacyjna Zamawiającego, która stanowiła podstawę wykonania robót budowlanych Budynku </w:t>
      </w:r>
      <w:r>
        <w:rPr>
          <w:sz w:val="23"/>
          <w:szCs w:val="23"/>
        </w:rPr>
        <w:t>Kina</w:t>
      </w:r>
      <w:r w:rsidRPr="006435FC">
        <w:rPr>
          <w:sz w:val="23"/>
          <w:szCs w:val="23"/>
        </w:rPr>
        <w:t xml:space="preserve"> Muzeum Żołnierzy Wyklętych w Ostrołęce (skan rzutów) stanowiące załącznik nr </w:t>
      </w:r>
      <w:r>
        <w:rPr>
          <w:sz w:val="23"/>
          <w:szCs w:val="23"/>
        </w:rPr>
        <w:t xml:space="preserve">2 </w:t>
      </w:r>
      <w:r w:rsidRPr="006435FC">
        <w:rPr>
          <w:sz w:val="23"/>
          <w:szCs w:val="23"/>
        </w:rPr>
        <w:t>do niniejszego OPZ.</w:t>
      </w:r>
    </w:p>
    <w:p w:rsidR="00B62727" w:rsidRPr="006435FC" w:rsidRDefault="006435FC" w:rsidP="009D00D3">
      <w:pPr>
        <w:pStyle w:val="Akapitzlist"/>
        <w:numPr>
          <w:ilvl w:val="0"/>
          <w:numId w:val="7"/>
        </w:numPr>
        <w:jc w:val="both"/>
        <w:rPr>
          <w:sz w:val="23"/>
          <w:szCs w:val="23"/>
        </w:rPr>
      </w:pPr>
      <w:r w:rsidRPr="006435FC">
        <w:rPr>
          <w:sz w:val="23"/>
          <w:szCs w:val="23"/>
        </w:rPr>
        <w:t>Dokumentację (rzuty) kina z wstę</w:t>
      </w:r>
      <w:r>
        <w:rPr>
          <w:sz w:val="23"/>
          <w:szCs w:val="23"/>
        </w:rPr>
        <w:t>pną aranżacją planowanych, która stanowi załącznik nr 3 do niniejszego OPZ.</w:t>
      </w:r>
    </w:p>
    <w:p w:rsidR="00B62727" w:rsidRDefault="0084745A" w:rsidP="00B16549">
      <w:pPr>
        <w:pStyle w:val="Nagwek1"/>
        <w:numPr>
          <w:ilvl w:val="0"/>
          <w:numId w:val="8"/>
        </w:numPr>
        <w:rPr>
          <w:b/>
        </w:rPr>
      </w:pPr>
      <w:r>
        <w:rPr>
          <w:b/>
        </w:rPr>
        <w:t>Zakres Wykonawcy</w:t>
      </w:r>
    </w:p>
    <w:p w:rsidR="00073244" w:rsidRPr="00CC6138" w:rsidRDefault="00073244" w:rsidP="00CC6138">
      <w:pPr>
        <w:jc w:val="both"/>
        <w:rPr>
          <w:sz w:val="23"/>
          <w:szCs w:val="23"/>
        </w:rPr>
      </w:pPr>
    </w:p>
    <w:p w:rsidR="00073244" w:rsidRDefault="00073244" w:rsidP="00073244">
      <w:pPr>
        <w:pStyle w:val="Akapitzlist"/>
        <w:numPr>
          <w:ilvl w:val="0"/>
          <w:numId w:val="10"/>
        </w:numPr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 xml:space="preserve">Wykonawca wykona </w:t>
      </w:r>
      <w:r>
        <w:rPr>
          <w:sz w:val="23"/>
          <w:szCs w:val="23"/>
        </w:rPr>
        <w:t>Przedmiot Umowy</w:t>
      </w:r>
      <w:r w:rsidRPr="00073244">
        <w:rPr>
          <w:sz w:val="23"/>
          <w:szCs w:val="23"/>
        </w:rPr>
        <w:t xml:space="preserve"> z materiałów własnych oraz zobowiązany jest do ich należytego zabezpieczenia przed uszkodzeniem lub utratą</w:t>
      </w:r>
      <w:r>
        <w:rPr>
          <w:sz w:val="23"/>
          <w:szCs w:val="23"/>
        </w:rPr>
        <w:t>,</w:t>
      </w:r>
    </w:p>
    <w:p w:rsidR="00073244" w:rsidRDefault="00073244" w:rsidP="00073244">
      <w:pPr>
        <w:pStyle w:val="Akapitzlist"/>
        <w:numPr>
          <w:ilvl w:val="0"/>
          <w:numId w:val="10"/>
        </w:numPr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>Wykonawca odpowiada za jakość użytych materiałów i wyrobów budowlanych oraz zobowiązany jest dostarczyć na żądanie Zamawiającego stosowne certyfikaty, aprobaty, deklaracje zgodności.</w:t>
      </w:r>
    </w:p>
    <w:p w:rsidR="00073244" w:rsidRDefault="00073244" w:rsidP="00073244">
      <w:pPr>
        <w:pStyle w:val="Akapitzlist"/>
        <w:numPr>
          <w:ilvl w:val="0"/>
          <w:numId w:val="10"/>
        </w:numPr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>Wykonawca odpowiada za poprawność i prawidłowość przyjętych rozwiązań, a także za ewentualne błędy i rozwiązania niezgodne z prawem, obowiązującymi normami oraz przepisami techniczno-budowlanymi</w:t>
      </w:r>
      <w:r>
        <w:rPr>
          <w:sz w:val="23"/>
          <w:szCs w:val="23"/>
        </w:rPr>
        <w:t>,</w:t>
      </w:r>
    </w:p>
    <w:p w:rsidR="00073244" w:rsidRDefault="00073244" w:rsidP="00073244">
      <w:pPr>
        <w:pStyle w:val="Akapitzlist"/>
        <w:numPr>
          <w:ilvl w:val="0"/>
          <w:numId w:val="10"/>
        </w:numPr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 xml:space="preserve">zabezpieczenie własnym staraniem i na własny koszt terenu wraz ze znajdującymi się obiektami, urządzeniami i mieniem, zapewnienie warunków bezpieczeństwa, a także utrzymywanie w należytym porządku i stanie technicznym terenu oraz drogi wykorzystywanej w celach transportowych na potrzeby wykonywania prac, zapewnienie stałego utrzymania porządku i czystości wewnątrz i bezpośrednio na zewnątrz przejętego </w:t>
      </w:r>
      <w:r>
        <w:rPr>
          <w:sz w:val="23"/>
          <w:szCs w:val="23"/>
        </w:rPr>
        <w:t>terenu.</w:t>
      </w:r>
    </w:p>
    <w:p w:rsidR="00073244" w:rsidRDefault="00073244" w:rsidP="00073244">
      <w:pPr>
        <w:pStyle w:val="Akapitzlist"/>
        <w:numPr>
          <w:ilvl w:val="0"/>
          <w:numId w:val="10"/>
        </w:numPr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 xml:space="preserve">uporządkowanie terenu oraz zaplecza </w:t>
      </w:r>
      <w:r>
        <w:rPr>
          <w:sz w:val="23"/>
          <w:szCs w:val="23"/>
        </w:rPr>
        <w:t>po zakończeniu prac</w:t>
      </w:r>
      <w:r w:rsidRPr="00073244">
        <w:rPr>
          <w:sz w:val="23"/>
          <w:szCs w:val="23"/>
        </w:rPr>
        <w:t xml:space="preserve"> wraz z rewitalizacją</w:t>
      </w:r>
      <w:r>
        <w:rPr>
          <w:sz w:val="23"/>
          <w:szCs w:val="23"/>
        </w:rPr>
        <w:t xml:space="preserve"> zniszczonych terenów zielonych.</w:t>
      </w:r>
    </w:p>
    <w:p w:rsidR="00073244" w:rsidRDefault="00073244" w:rsidP="00073244">
      <w:pPr>
        <w:pStyle w:val="Akapitzlist"/>
        <w:numPr>
          <w:ilvl w:val="0"/>
          <w:numId w:val="10"/>
        </w:numPr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>dokonanie renowacji / naprawy zniszczonych lub uszkodzonych w wyniku prowadzonych prac obiektów, elementów obiektów, instalacji oraz dróg,</w:t>
      </w:r>
    </w:p>
    <w:p w:rsidR="00CC6138" w:rsidRDefault="00073244" w:rsidP="00CC6138">
      <w:pPr>
        <w:pStyle w:val="Akapitzlist"/>
        <w:numPr>
          <w:ilvl w:val="0"/>
          <w:numId w:val="10"/>
        </w:numPr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>każdorazowe zgłaszanie zapytań</w:t>
      </w:r>
      <w:r>
        <w:rPr>
          <w:sz w:val="23"/>
          <w:szCs w:val="23"/>
        </w:rPr>
        <w:t>, uzgodnień itp.</w:t>
      </w:r>
      <w:r w:rsidRPr="00073244">
        <w:rPr>
          <w:sz w:val="23"/>
          <w:szCs w:val="23"/>
        </w:rPr>
        <w:t xml:space="preserve"> do </w:t>
      </w:r>
      <w:r>
        <w:rPr>
          <w:sz w:val="23"/>
          <w:szCs w:val="23"/>
        </w:rPr>
        <w:t xml:space="preserve">Przedmiotu Umowy / OPZ </w:t>
      </w:r>
      <w:r w:rsidR="00CC6138">
        <w:rPr>
          <w:sz w:val="23"/>
          <w:szCs w:val="23"/>
        </w:rPr>
        <w:t>do Zamawiającego</w:t>
      </w:r>
      <w:r w:rsidRPr="00073244">
        <w:rPr>
          <w:sz w:val="23"/>
          <w:szCs w:val="23"/>
        </w:rPr>
        <w:t>. Porozumiewanie się w sprawach projektowych będzie się odbywać z użyciem karty nadzoru autorskiego</w:t>
      </w:r>
      <w:r w:rsidR="00CC6138">
        <w:rPr>
          <w:sz w:val="23"/>
          <w:szCs w:val="23"/>
        </w:rPr>
        <w:t>.</w:t>
      </w:r>
    </w:p>
    <w:p w:rsidR="00CC6138" w:rsidRDefault="00CC6138" w:rsidP="00CC6138">
      <w:pPr>
        <w:pStyle w:val="Akapitzlist"/>
        <w:numPr>
          <w:ilvl w:val="0"/>
          <w:numId w:val="10"/>
        </w:numPr>
        <w:ind w:left="709" w:hanging="283"/>
        <w:jc w:val="both"/>
        <w:rPr>
          <w:sz w:val="23"/>
          <w:szCs w:val="23"/>
        </w:rPr>
      </w:pPr>
      <w:r w:rsidRPr="00CC6138">
        <w:rPr>
          <w:sz w:val="23"/>
          <w:szCs w:val="23"/>
        </w:rPr>
        <w:t xml:space="preserve">każdorazowe zgłoszenie materiału do akceptacji </w:t>
      </w:r>
      <w:r>
        <w:rPr>
          <w:sz w:val="23"/>
          <w:szCs w:val="23"/>
        </w:rPr>
        <w:t>Zamawiającego przed wbudowaniem, kupnem i dostarczeniem.</w:t>
      </w:r>
      <w:r w:rsidRPr="00CC6138">
        <w:rPr>
          <w:sz w:val="23"/>
          <w:szCs w:val="23"/>
        </w:rPr>
        <w:t xml:space="preserve"> Akceptacji do</w:t>
      </w:r>
      <w:r>
        <w:rPr>
          <w:sz w:val="23"/>
          <w:szCs w:val="23"/>
        </w:rPr>
        <w:t xml:space="preserve">konuje Zamawiający, po uprzedniej </w:t>
      </w:r>
      <w:r w:rsidRPr="00CC6138">
        <w:rPr>
          <w:sz w:val="23"/>
          <w:szCs w:val="23"/>
        </w:rPr>
        <w:t>akceptacji Projektanta</w:t>
      </w:r>
      <w:r>
        <w:rPr>
          <w:sz w:val="23"/>
          <w:szCs w:val="23"/>
        </w:rPr>
        <w:t xml:space="preserve"> (jeżeli występuje)</w:t>
      </w:r>
      <w:r w:rsidRPr="00CC6138">
        <w:rPr>
          <w:sz w:val="23"/>
          <w:szCs w:val="23"/>
        </w:rPr>
        <w:t>. Zgłoszenie materiału następuje na</w:t>
      </w:r>
      <w:r>
        <w:rPr>
          <w:sz w:val="23"/>
          <w:szCs w:val="23"/>
        </w:rPr>
        <w:t xml:space="preserve"> formularzu karty materiałowej – Formularz będzie uzgodniony z Zamawiającym na etapie realizacji Umowy.</w:t>
      </w:r>
    </w:p>
    <w:p w:rsidR="00CC6138" w:rsidRDefault="00CC6138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 w:rsidRPr="00CC6138">
        <w:rPr>
          <w:sz w:val="23"/>
          <w:szCs w:val="23"/>
        </w:rPr>
        <w:t>Wykonanie i przekazanie Zamawiającemu w terminie najpóźniej z dniem zakończenia prac tabelarycznego zestawienia wszystkich urządzeń oraz elementów budynku wymagających okresowego serwisowania, konserwacji oraz przeglądów, wraz z określeniem sposobu ich przeprowadzania, a w szczególności rodzaju dopuszczonych do stosowania materiałów eksploatacyjnych, wykazu uprawnień osób mogących przeprowadzać określone czynności i innych uwarunkowań wynikających ze specyfiki urządzeń i elementów, dokumentacji techniczno-rozruchowej DTR (podanie terminów przeprowadzenia tych prac w okresie gwarancji i rękojmi). Zestawienie to powinno się odnosić do zatwierdzonych i wbudowanych urządzeń i sprzętu. Wykonanie ww. zestawienia jest niezależne od konieczności opracowania przez Wykonawcę instrukcji eksploatacji Kina, która ma zostać przekazana Zamawiającemu wraz z dokumentacją powykonawczą,</w:t>
      </w:r>
    </w:p>
    <w:p w:rsidR="00CC6138" w:rsidRDefault="00CC6138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 w:rsidRPr="00CC6138">
        <w:rPr>
          <w:sz w:val="23"/>
          <w:szCs w:val="23"/>
        </w:rPr>
        <w:lastRenderedPageBreak/>
        <w:t>wykonywanie wszelkich czynności wynikających z przyjętej technologii wykonania robót oraz wynikających z dostępu do miejsca robót</w:t>
      </w:r>
      <w:r>
        <w:rPr>
          <w:sz w:val="23"/>
          <w:szCs w:val="23"/>
        </w:rPr>
        <w:t>.</w:t>
      </w:r>
    </w:p>
    <w:p w:rsidR="00CC6138" w:rsidRDefault="00CC6138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 w:rsidRPr="00CC6138">
        <w:rPr>
          <w:sz w:val="23"/>
          <w:szCs w:val="23"/>
        </w:rPr>
        <w:t>Wykonawca zobowiązuje się do przekazania Zamawiającemu dokumentacji powykonawczej wraz z dokumentami pozwalającymi na ocenę prawidłowego wykonania robót zgłaszanych do odbioru, tj. najpóźniej wraz ze zgłaszaną gotowością do odbioru</w:t>
      </w:r>
      <w:r>
        <w:rPr>
          <w:sz w:val="23"/>
          <w:szCs w:val="23"/>
        </w:rPr>
        <w:t>.</w:t>
      </w:r>
    </w:p>
    <w:p w:rsidR="00CC6138" w:rsidRPr="00CC6138" w:rsidRDefault="00CC6138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 w:rsidRPr="00CC6138">
        <w:rPr>
          <w:sz w:val="23"/>
          <w:szCs w:val="23"/>
        </w:rPr>
        <w:t>Wykonawca jest świadomy ponoszenia pełnej odpowiedzialności za skutki braku lub mylnego rozpoznania warunków realizacji niniejszego Przedmiotu Umowy</w:t>
      </w:r>
    </w:p>
    <w:p w:rsidR="0084745A" w:rsidRPr="00073244" w:rsidRDefault="0084745A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>Demontaż, zabezpieczenie i ponowny montaż istniejących elementów Kina. W razie uszkodzenia jakiegokolwiek elementu, wymiana na nowy na koszty i ryzyko Wykonawcy.</w:t>
      </w:r>
    </w:p>
    <w:p w:rsidR="0084745A" w:rsidRDefault="0084745A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Utylizacja elementów z demontażu lub elementów niepotrzebnych już po montażu wraz z uprzątnięciem wykorzystanego terenu/placu/pomieszczenia.</w:t>
      </w:r>
    </w:p>
    <w:p w:rsidR="0084745A" w:rsidRPr="006435FC" w:rsidRDefault="0084745A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  <w:u w:val="single"/>
        </w:rPr>
      </w:pPr>
      <w:r w:rsidRPr="006435FC">
        <w:rPr>
          <w:sz w:val="23"/>
          <w:szCs w:val="23"/>
          <w:u w:val="single"/>
        </w:rPr>
        <w:t>Dostawa, montaż wszelkich niezbędnych elementów, komponentów, sprzętu, akcesoriów, przewodów, urządzeń w celu prawidłowego wykonania Przedmiotu Umowy.</w:t>
      </w:r>
    </w:p>
    <w:p w:rsidR="0084745A" w:rsidRPr="006435FC" w:rsidRDefault="0084745A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>Szkolenie personelu,</w:t>
      </w:r>
    </w:p>
    <w:p w:rsidR="0084745A" w:rsidRDefault="0084745A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Uruchomienie, rozruch wraz ze sprawdzeniem prawidłowego działania i wszelkiej zapewnionej funkcjonalności wszystkich instalacji, urządzeń i sprzętu będących w zakresie Wykonawcy.</w:t>
      </w:r>
    </w:p>
    <w:p w:rsidR="0084745A" w:rsidRDefault="0084745A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Wszystkie dostarczane urządzenia, sprzęt i inne komponenty muszą być fabrycznie nowe, nieużywane, w pierwszym gatunku.</w:t>
      </w:r>
    </w:p>
    <w:p w:rsidR="006435FC" w:rsidRDefault="00073244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 w:rsidRPr="00073244">
        <w:rPr>
          <w:sz w:val="23"/>
          <w:szCs w:val="23"/>
        </w:rPr>
        <w:t>Dokumentacja powinna być przedstawiona w języku polskim.</w:t>
      </w:r>
    </w:p>
    <w:p w:rsidR="006435FC" w:rsidRDefault="00CC6138" w:rsidP="00CC6138">
      <w:pPr>
        <w:pStyle w:val="Akapitzlist"/>
        <w:numPr>
          <w:ilvl w:val="0"/>
          <w:numId w:val="10"/>
        </w:numPr>
        <w:tabs>
          <w:tab w:val="left" w:pos="851"/>
        </w:tabs>
        <w:ind w:left="709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>Dokumentacja powykonawcza po</w:t>
      </w:r>
      <w:r w:rsidR="006435FC" w:rsidRPr="006435FC">
        <w:rPr>
          <w:sz w:val="23"/>
          <w:szCs w:val="23"/>
        </w:rPr>
        <w:t>winna zawierać w szczególności:</w:t>
      </w:r>
    </w:p>
    <w:p w:rsidR="006435FC" w:rsidRDefault="00CC6138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>oświadczenie kierownika budowy o zakończeniu prac,</w:t>
      </w:r>
    </w:p>
    <w:p w:rsidR="006435FC" w:rsidRDefault="00CC6138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 xml:space="preserve">komplet zatwierdzonych kart materiałowych wraz z </w:t>
      </w:r>
      <w:r w:rsidR="006435FC">
        <w:rPr>
          <w:sz w:val="23"/>
          <w:szCs w:val="23"/>
        </w:rPr>
        <w:t xml:space="preserve">deklaracjami, </w:t>
      </w:r>
      <w:r w:rsidRPr="006435FC">
        <w:rPr>
          <w:sz w:val="23"/>
          <w:szCs w:val="23"/>
        </w:rPr>
        <w:t>atestami i certyfikatami,</w:t>
      </w:r>
    </w:p>
    <w:p w:rsidR="006435FC" w:rsidRDefault="00CC6138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>komplet kart nadzoru autorskiego wraz z załącznikami,</w:t>
      </w:r>
    </w:p>
    <w:p w:rsidR="006435FC" w:rsidRDefault="00CC6138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>komplet kart gwarancyjnych dla urządzeń,</w:t>
      </w:r>
    </w:p>
    <w:p w:rsidR="006435FC" w:rsidRDefault="006435FC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>
        <w:rPr>
          <w:sz w:val="23"/>
          <w:szCs w:val="23"/>
        </w:rPr>
        <w:t>komplet DTR dla urządzeń</w:t>
      </w:r>
    </w:p>
    <w:p w:rsidR="006435FC" w:rsidRDefault="00CC6138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>komplet protokołów z prób i badań dla urządzeń i instalacji, dla urządzeń dozorowych protokół odbioru dokonany przez Transportowy Dozór Techniczny,</w:t>
      </w:r>
    </w:p>
    <w:p w:rsidR="006435FC" w:rsidRDefault="006435FC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>rysunków technicznych z rozplanowaniem urządzeń i sprzętu</w:t>
      </w:r>
      <w:r>
        <w:rPr>
          <w:sz w:val="23"/>
          <w:szCs w:val="23"/>
        </w:rPr>
        <w:t>, tras kablowych itp.</w:t>
      </w:r>
      <w:r w:rsidRPr="006435FC">
        <w:rPr>
          <w:sz w:val="23"/>
          <w:szCs w:val="23"/>
        </w:rPr>
        <w:t xml:space="preserve"> </w:t>
      </w:r>
    </w:p>
    <w:p w:rsidR="006435FC" w:rsidRDefault="00CC6138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 xml:space="preserve">instrukcję obsługi obiektu, informacje niezbędne dla </w:t>
      </w:r>
      <w:r w:rsidR="006435FC" w:rsidRPr="006435FC">
        <w:rPr>
          <w:sz w:val="23"/>
          <w:szCs w:val="23"/>
        </w:rPr>
        <w:t>prawidłowej eksploatacji Przedmiotu Umowy</w:t>
      </w:r>
      <w:r w:rsidRPr="006435FC">
        <w:rPr>
          <w:sz w:val="23"/>
          <w:szCs w:val="23"/>
        </w:rPr>
        <w:t xml:space="preserve"> przez użytkowników. </w:t>
      </w:r>
    </w:p>
    <w:p w:rsidR="00CC6138" w:rsidRPr="006435FC" w:rsidRDefault="00CC6138" w:rsidP="006435FC">
      <w:pPr>
        <w:pStyle w:val="Akapitzlist"/>
        <w:numPr>
          <w:ilvl w:val="1"/>
          <w:numId w:val="10"/>
        </w:numPr>
        <w:tabs>
          <w:tab w:val="left" w:pos="851"/>
        </w:tabs>
        <w:ind w:left="1276" w:hanging="283"/>
        <w:jc w:val="both"/>
        <w:rPr>
          <w:sz w:val="23"/>
          <w:szCs w:val="23"/>
        </w:rPr>
      </w:pPr>
      <w:r w:rsidRPr="006435FC">
        <w:rPr>
          <w:sz w:val="23"/>
          <w:szCs w:val="23"/>
        </w:rPr>
        <w:t>Dokumentacja powykonawcza winna być sporządzona w czterech egzemplarzach (2 egz. w formie papierowej i 2 egz. w formie elektronicznej na płytach CD w formacie skanu z wersji papierowej).</w:t>
      </w:r>
    </w:p>
    <w:p w:rsidR="00CC6138" w:rsidRPr="00CC6138" w:rsidRDefault="00CC6138" w:rsidP="00CC6138">
      <w:pPr>
        <w:tabs>
          <w:tab w:val="left" w:pos="851"/>
        </w:tabs>
        <w:jc w:val="both"/>
        <w:rPr>
          <w:sz w:val="23"/>
          <w:szCs w:val="23"/>
        </w:rPr>
      </w:pPr>
    </w:p>
    <w:p w:rsidR="0084745A" w:rsidRDefault="0084745A" w:rsidP="0084745A">
      <w:pPr>
        <w:pStyle w:val="Nagwek1"/>
        <w:numPr>
          <w:ilvl w:val="0"/>
          <w:numId w:val="8"/>
        </w:numPr>
        <w:rPr>
          <w:b/>
        </w:rPr>
      </w:pPr>
      <w:r w:rsidRPr="0084745A">
        <w:rPr>
          <w:b/>
        </w:rPr>
        <w:t>Informacje ogólne:</w:t>
      </w:r>
    </w:p>
    <w:p w:rsidR="00073244" w:rsidRPr="006435FC" w:rsidRDefault="00073244" w:rsidP="00073244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6435FC">
        <w:rPr>
          <w:sz w:val="23"/>
          <w:szCs w:val="23"/>
        </w:rPr>
        <w:t>Przedmiot Umowy należy wykonać przy użyciu wyrobów spełniających wymogi, o których mowa w art. 10 ustawy z dnia 7 lipca 1994 r. Prawo budowlane oraz w ustawie z dnia 16 kwietnia 2004 r. o wyrobach budowlanych.</w:t>
      </w:r>
    </w:p>
    <w:p w:rsidR="0084745A" w:rsidRPr="0084745A" w:rsidRDefault="0084745A" w:rsidP="0084745A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84745A">
        <w:rPr>
          <w:sz w:val="23"/>
          <w:szCs w:val="23"/>
        </w:rPr>
        <w:t>Wszystkie materiały pr</w:t>
      </w:r>
      <w:r w:rsidR="000A1C36">
        <w:rPr>
          <w:sz w:val="23"/>
          <w:szCs w:val="23"/>
        </w:rPr>
        <w:t>zewidziane do zastosowania muszą</w:t>
      </w:r>
      <w:r w:rsidRPr="0084745A">
        <w:rPr>
          <w:sz w:val="23"/>
          <w:szCs w:val="23"/>
        </w:rPr>
        <w:t xml:space="preserve"> odpowiadać wymaganiom sanitarnym i technicznym obowiązującym dla obiektów użyteczności publicznej.</w:t>
      </w:r>
    </w:p>
    <w:p w:rsidR="0084745A" w:rsidRDefault="0084745A" w:rsidP="0084745A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84745A">
        <w:rPr>
          <w:sz w:val="23"/>
          <w:szCs w:val="23"/>
        </w:rPr>
        <w:t>Przed rozpoczęciem prac należy zabezpieczyć i oznakować teren prac,</w:t>
      </w:r>
      <w:r>
        <w:rPr>
          <w:sz w:val="23"/>
          <w:szCs w:val="23"/>
        </w:rPr>
        <w:t xml:space="preserve"> </w:t>
      </w:r>
      <w:r w:rsidRPr="0084745A">
        <w:rPr>
          <w:sz w:val="23"/>
          <w:szCs w:val="23"/>
        </w:rPr>
        <w:t>zapewnić właściwą organizacje prac zgodnie z przepisami bhp.</w:t>
      </w:r>
    </w:p>
    <w:p w:rsidR="0084745A" w:rsidRDefault="0084745A" w:rsidP="0084745A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84745A">
        <w:rPr>
          <w:sz w:val="23"/>
          <w:szCs w:val="23"/>
        </w:rPr>
        <w:t>Prace należy prowadzić ze szczególną ostrożnością, stosując odpowiednie</w:t>
      </w:r>
      <w:r>
        <w:rPr>
          <w:sz w:val="23"/>
          <w:szCs w:val="23"/>
        </w:rPr>
        <w:t xml:space="preserve"> </w:t>
      </w:r>
      <w:r w:rsidRPr="0084745A">
        <w:rPr>
          <w:sz w:val="23"/>
          <w:szCs w:val="23"/>
        </w:rPr>
        <w:t>zabezpieczenia wewnątrz i na zewnątrz budynku.</w:t>
      </w:r>
    </w:p>
    <w:sectPr w:rsidR="0084745A" w:rsidSect="002D26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06D"/>
    <w:multiLevelType w:val="hybridMultilevel"/>
    <w:tmpl w:val="E4BCB21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6445CF"/>
    <w:multiLevelType w:val="hybridMultilevel"/>
    <w:tmpl w:val="B4ACBF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9757E6D"/>
    <w:multiLevelType w:val="hybridMultilevel"/>
    <w:tmpl w:val="C20CDB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9E473AC"/>
    <w:multiLevelType w:val="hybridMultilevel"/>
    <w:tmpl w:val="9C2A7C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BC74EFD"/>
    <w:multiLevelType w:val="hybridMultilevel"/>
    <w:tmpl w:val="EE886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323B4"/>
    <w:multiLevelType w:val="hybridMultilevel"/>
    <w:tmpl w:val="27961348"/>
    <w:lvl w:ilvl="0" w:tplc="E5EA01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AAF3CE9"/>
    <w:multiLevelType w:val="hybridMultilevel"/>
    <w:tmpl w:val="CD5E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75538"/>
    <w:multiLevelType w:val="hybridMultilevel"/>
    <w:tmpl w:val="96F8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62246"/>
    <w:multiLevelType w:val="hybridMultilevel"/>
    <w:tmpl w:val="446414A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E971839"/>
    <w:multiLevelType w:val="hybridMultilevel"/>
    <w:tmpl w:val="DC7C2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9421C"/>
    <w:multiLevelType w:val="hybridMultilevel"/>
    <w:tmpl w:val="DA20A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46"/>
    <w:rsid w:val="000011AF"/>
    <w:rsid w:val="00041EFA"/>
    <w:rsid w:val="00073244"/>
    <w:rsid w:val="000A140C"/>
    <w:rsid w:val="000A1C36"/>
    <w:rsid w:val="001C1038"/>
    <w:rsid w:val="001C72B1"/>
    <w:rsid w:val="00206246"/>
    <w:rsid w:val="002D262A"/>
    <w:rsid w:val="003C2CC4"/>
    <w:rsid w:val="00517D1C"/>
    <w:rsid w:val="00581710"/>
    <w:rsid w:val="006435FC"/>
    <w:rsid w:val="00757632"/>
    <w:rsid w:val="0084745A"/>
    <w:rsid w:val="008C540E"/>
    <w:rsid w:val="00A2286E"/>
    <w:rsid w:val="00AD420E"/>
    <w:rsid w:val="00B16549"/>
    <w:rsid w:val="00B62727"/>
    <w:rsid w:val="00C65EE3"/>
    <w:rsid w:val="00CC6138"/>
    <w:rsid w:val="00CD1822"/>
    <w:rsid w:val="00D72BC4"/>
    <w:rsid w:val="00F95199"/>
    <w:rsid w:val="00F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7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62A"/>
    <w:pPr>
      <w:ind w:left="720"/>
      <w:contextualSpacing/>
    </w:pPr>
  </w:style>
  <w:style w:type="paragraph" w:customStyle="1" w:styleId="Default">
    <w:name w:val="Default"/>
    <w:rsid w:val="003C2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17D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7D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7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62A"/>
    <w:pPr>
      <w:ind w:left="720"/>
      <w:contextualSpacing/>
    </w:pPr>
  </w:style>
  <w:style w:type="paragraph" w:customStyle="1" w:styleId="Default">
    <w:name w:val="Default"/>
    <w:rsid w:val="003C2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17D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7D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Katarzynka</cp:lastModifiedBy>
  <cp:revision>4</cp:revision>
  <dcterms:created xsi:type="dcterms:W3CDTF">2020-12-27T11:28:00Z</dcterms:created>
  <dcterms:modified xsi:type="dcterms:W3CDTF">2020-12-27T12:33:00Z</dcterms:modified>
</cp:coreProperties>
</file>